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05" w:rsidRPr="00B86E05" w:rsidRDefault="00B86E05" w:rsidP="00B86E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Государственное санитарно-эпидемиологическое нормирование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Российской Федерации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Государственные санитарно-эпидемиологические правила и нормативы</w:t>
      </w:r>
    </w:p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2.4.4. ГИГИЕНА. ГИГИЕНА ДЕТЕЙ И ПОДРОСТКОВ. 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ДЕТСКИЕ ВНЕШКОЛЬНЫЕ УЧРЕЖДЕНИЯ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Санитарно-эпидемиологические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требования к устройству, содержанию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 организации </w:t>
      </w:r>
      <w:proofErr w:type="gramStart"/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режима работы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образовательных организаций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дополнительного образования детей</w:t>
      </w:r>
      <w:proofErr w:type="gramEnd"/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Санитарно-эпидемиологические правила и нормативы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СанПиН 2.4.4.3172-14</w:t>
      </w:r>
    </w:p>
    <w:p w:rsidR="00B86E05" w:rsidRPr="00B86E05" w:rsidRDefault="00B86E05" w:rsidP="00B86E0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Москва </w:t>
      </w:r>
      <w:bookmarkStart w:id="0" w:name="i25117"/>
      <w:bookmarkStart w:id="1" w:name="i33394"/>
      <w:bookmarkEnd w:id="0"/>
      <w:bookmarkEnd w:id="1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2014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Разработаны НИИ гигиены и охраны здоровья детей и подростков ФГБНУ «Научный центр здоровья детей» (В.Р. Кучма, Л.М. Сухарева М.И. Степанова Б.З. Воронова Е.Д.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Лапонова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);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Роспотребнадзором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(С.И. Плаксин, В.Н. Брагина) при участии ГБОУ ВПО Первый МГМУ им. И.М. Сеченова Минздрава России (О.Л. Попова, Л.Ю. Кузнецова, Н.Д. Бобрищева-Пушкина);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кафедры гигиены детей и подростков ГБОУ ДПО РМАПО Минздрава России (А.Г. Сухарев, Л.Ф. Игнатова О.А.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Шелонина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Н.М. Цыренова, В.В. Стан, Ю.А. Лукашова); ФБУН «Новосибирский научно-исследовательский институт гигиены»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(Ю.В. Ерофеев); ГБОУ ВПО «Омская государственная медицинская академия» Минздрава России (Ж.В.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Гудинова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Е.Г.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Блинова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Омской области (И.И. Новикова);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Ставропольскому краю (М.И. Сорокина);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Брянской области (Т.Н. Самойленко);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Красноярскому краю (Е.М.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Михальская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Алтайскому краю (Н.Н.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Борисюк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Пермскому краю (А.А. Сорокина); Управления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Московской области (Е.В. Черныш);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ФБУЗ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ЦГиЭ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Тульской области (О.И. Денисова);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Минспорта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(И.И. Григорьева); Минкультуры России (И.Ю.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Лелюк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Рекомендованы к утверждению Комиссией по государственному санитарно-эпидемиологическому нормированию Федеральной службы по надзору в сфере защиты прав потребителей и благополучия человека (протокол от 29.10.2013).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Утверждены постановлением Главного государственного санитарного врача Российской Федерации А.Ю. Поповой от 4 июля 2014 г. № 41.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Зарегистрированы в Министерстве юстиции Российской Федерации 20 августа 2014 г., регистрационный номер 33660.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Введены в действие по истечении десяти дней после дня их официального опубликования в «Российской газете» одновременно на всей территории Российской Федерации с 14.10.2014.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6.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момента вступления в силу СанПиН 2.4.4.3172-14 утратили силу санитарные правила </w:t>
      </w:r>
      <w:hyperlink r:id="rId5" w:tooltip="СанПиН 2.4.4.1251-03 Санитарно-эпидемиологические требования к учреждениям дополнительного образования детей (внешкольные учреждения)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СанПиН 2.4.4.1251-03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«Санитарно-эпидемиологические требования к учреждениям дополнительного образования детей (внешкольные учреждения)», утвержденные постановлением Главного государственного санитарного врача Российской Федерации от 3.04.2003 № 27 (отменены постановлением Главного государственного санитарного врача Российской Федерации А.Ю. Поповой от 4 июля 2014 г. № 41).</w:t>
      </w:r>
      <w:proofErr w:type="gramEnd"/>
    </w:p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5"/>
      </w:tblGrid>
      <w:tr w:rsidR="00B86E05" w:rsidRPr="00B86E05" w:rsidTr="00B86E05">
        <w:trPr>
          <w:jc w:val="center"/>
        </w:trPr>
        <w:tc>
          <w:tcPr>
            <w:tcW w:w="9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anchor="i82244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I. Общие положения и область применения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anchor="i114766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II. Требования к размещению организации дополнительного образования и ее территории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anchor="i137759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III. Требования к зданию организации дополнительного образования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anchor="i174459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IV. Требования к водоснабжению и канализации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anchor="i186423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V. Требования к естественному и искусственному освещению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anchor="i212122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VI. Требования к отоплению, вентиляции и воздушно-тепловому режиму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anchor="i238915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VII. Требования к помещениям для занятий различной направленности и их оборудованию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anchor="i263705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VIII. Требования к организации образовательного процесса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anchor="i281018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IX. Требования к организации питания и питьевому режиму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anchor="i301197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X. Требования к санитарному состоянию и содержанию территории и помещений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anchor="i321472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XI. Требования к соблюдению санитарных правил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anchor="i351397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1. </w:t>
              </w:r>
            </w:hyperlink>
            <w:hyperlink r:id="rId18" w:anchor="i372386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Рекомендуемые состав и площади помещений в организациях дополнительного образования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anchor="i434767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2. </w:t>
              </w:r>
            </w:hyperlink>
            <w:hyperlink r:id="rId20" w:anchor="i457152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Воздухообмен в основных помещениях организаций дополнительного образования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anchor="i465188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Приложение 3. </w:t>
              </w:r>
            </w:hyperlink>
            <w:hyperlink r:id="rId22" w:anchor="i494200" w:history="1">
              <w:r w:rsidRPr="00B86E05">
                <w:rPr>
                  <w:rFonts w:ascii="Times New Roman" w:eastAsia="Times New Roman" w:hAnsi="Times New Roman" w:cs="Times New Roman"/>
                  <w:color w:val="000096"/>
                  <w:sz w:val="24"/>
                  <w:szCs w:val="24"/>
                  <w:u w:val="single"/>
                  <w:lang w:eastAsia="ru-RU"/>
                </w:rPr>
                <w:t>Рекомендуемый режим занятий детей в организациях дополнительного образования</w:t>
              </w:r>
            </w:hyperlink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018072" wp14:editId="0FA99E03">
            <wp:extent cx="552450" cy="638175"/>
            <wp:effectExtent l="0" t="0" r="0" b="9525"/>
            <wp:docPr id="1" name="Рисунок 1" descr="http://files.stroyinf.ru/Data2/1/4293768/4293768442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les.stroyinf.ru/Data2/1/4293768/4293768442.files/x00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" w:name="i41678"/>
      <w:bookmarkEnd w:id="2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ГЛАВНЫЙ ГОСУДАРСТВЕННЫЙ САНИТАРНЫЙ ВРАЧ РОССИЙСКОЙ ФЕДЕРАЦИИ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86E05" w:rsidRPr="00B86E05" w:rsidTr="00B86E05">
        <w:trPr>
          <w:jc w:val="center"/>
        </w:trPr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4.07.2014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</w:t>
            </w:r>
          </w:p>
        </w:tc>
      </w:tr>
    </w:tbl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9"/>
      </w:tblGrid>
      <w:tr w:rsidR="00B86E05" w:rsidRPr="00B86E05" w:rsidTr="00B86E05">
        <w:trPr>
          <w:trHeight w:val="1236"/>
        </w:trPr>
        <w:tc>
          <w:tcPr>
            <w:tcW w:w="52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 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СанПиН 2.4.4.3172-14</w:t>
            </w:r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«Санитарно-эпидемиологические требования к 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устройству, содержанию и организации 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 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 образовательных организаций дополнительного образования детей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86E05" w:rsidRPr="00B86E05" w:rsidRDefault="00B86E05" w:rsidP="00B86E05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 от 30.03.1999 № </w:t>
      </w:r>
      <w:hyperlink r:id="rId24" w:tooltip="Федеральный закон 52-ФЗ О санитарно-эпидемиологическом благополучии населения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52-ФЗ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«О санитарно-эпидемиологическом благополучии населения» (Собрание законодательства Российской Федерации, 1999, № 14, ст. 1650; 2002, № 1 (ч. I), ст. 2; 2003, № 2, ст. 167; № 27 (ч. I), ст. 2700; 2004, № 35, ст. 3607; 2005, № 19, 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ст. 1752; 2006, № 1, ст. 10; № 52 (ч. I) ст. 5498;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2007, № 1 (ч. I) ст. 21; ст. 29; № 27, ст. 3213; № 46, ст. 5554; № 49, ст. 6070; 2008, № 24, ст. 2801; № 29 (ч. I), ст. 3418; № 30 (ч. II), ст. 3616; № 44, ст. 4984; № 52 (ч. I), ст. 6223; 2009, № 1, ст. 17; 2010, № 40, ст. 4969; 2011, № 1, ст. 6;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30 (ч. I), ст. 4563, ст. 4590, ст. 4591, ст. 4596; № 50, ст. 7359; 2012, № 24, ст. 3069; № 26, ст. 3446; 2013, № 30 (ч. I), ст. 4079; №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48, ст. 6165) и постановлением Правительства Российской Федерации от 24.07.2000 № 554 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нормированию) (Собрание законодательства Российской Федерации, 2000, № 31, ст. 3295; 2004, № 8, ст. 663; № 47, ст. 4666; 2005, № 39, ст. 3953)</w:t>
      </w:r>
      <w:proofErr w:type="gramEnd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ПОСТАНОВЛЯЮ: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санитарно-эпидемиологические правила и нормативы СанПиН 2.4.4.3172-14 «Санитарно-эпидемиологические требования к </w:t>
      </w:r>
      <w:bookmarkStart w:id="3" w:name="i54148"/>
      <w:bookmarkEnd w:id="3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устройству, содержанию и организации режима работы образовательных организаций дополнительного образования детей» (приложение).</w:t>
      </w:r>
    </w:p>
    <w:p w:rsidR="00B86E05" w:rsidRPr="00B86E05" w:rsidRDefault="00B86E05" w:rsidP="00B86E0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Считать утратившими силу санитарно-эпидемиологические правила и нормативы </w:t>
      </w:r>
      <w:hyperlink r:id="rId25" w:tooltip="СанПиН 2.4.4.1251-03 Санитарно-эпидемиологические требования к учреждениям дополнительного образования детей (внешкольные учреждения)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СанПиН 2.4.4.1251-03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«Санитарно-эпидемиологические требования к учреждениям дополнительного образования детей (внешкольные учреждения)», утвержденные постановлением Главного государственного санитарного врача Российской Федерации от 3.04.2003 № 27 (зарегистрированы в Минюсте России 27.05.2003, регистрационный номер 4594).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B86E05" w:rsidRPr="00B86E05" w:rsidTr="00B86E05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государственный</w:t>
            </w:r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санитарный врач Российской Федерации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 Попова</w:t>
            </w:r>
            <w:bookmarkStart w:id="4" w:name="i72459"/>
            <w:bookmarkStart w:id="5" w:name="i67626"/>
            <w:bookmarkEnd w:id="4"/>
            <w:bookmarkEnd w:id="5"/>
          </w:p>
        </w:tc>
      </w:tr>
    </w:tbl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</w:tblGrid>
      <w:tr w:rsidR="00B86E05" w:rsidRPr="00B86E05" w:rsidTr="00B86E05">
        <w:trPr>
          <w:trHeight w:val="1394"/>
          <w:jc w:val="right"/>
        </w:trPr>
        <w:tc>
          <w:tcPr>
            <w:tcW w:w="34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E05" w:rsidRPr="00B86E05" w:rsidRDefault="00B86E05" w:rsidP="00B86E0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УТВЕРЖДЕНЫ</w:t>
            </w:r>
          </w:p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постановлением Главного 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государственного санитарного 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врача Российской Федерации</w:t>
            </w:r>
          </w:p>
          <w:p w:rsidR="00B86E05" w:rsidRPr="00B86E05" w:rsidRDefault="00B86E05" w:rsidP="00B86E0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июля 2014 г. № 41</w:t>
            </w:r>
          </w:p>
        </w:tc>
      </w:tr>
    </w:tbl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2.4.4. ГИГИЕНА. ГИГИЕНА ДЕТЕЙ И ПОДРОСТКОВ. 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ДЕТСКИЕ ВНЕШКОЛЬНЫЕ УЧРЕЖДЕНИЯ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Санитарно-эпидемиологические требования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к устройству, содержанию и организации </w:t>
      </w:r>
      <w:proofErr w:type="gramStart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режима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работы образовательных организаций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дополнительного образования детей</w:t>
      </w:r>
      <w:proofErr w:type="gramEnd"/>
    </w:p>
    <w:p w:rsidR="00B86E05" w:rsidRPr="00B86E05" w:rsidRDefault="00B86E05" w:rsidP="00B8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Санитарно-эпидемиологические правила и нормативы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СанПиН 2.4.4.3172-14</w:t>
      </w:r>
    </w:p>
    <w:p w:rsidR="00B86E05" w:rsidRPr="00B86E05" w:rsidRDefault="00B86E05" w:rsidP="00B86E0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6" w:name="i82244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I. Общие положения и область применения</w:t>
      </w:r>
      <w:bookmarkEnd w:id="6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Настоящие санитарно-эпидемиологические правила и нормативы (далее - санитарные правила) устанавливают санитарно-эпидемиологические требования к устройству, содержанию и организации режима работы образовательных 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организаций дополнительного образования детей, в том числе для детей с ограниченными возможностями здоровья (далее - организации дополнительного образования).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общеобразовательные программы различной направленности - дополнительные общеразвивающие программы и дополнительные предпрофессиональные программы.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  <w:bookmarkStart w:id="7" w:name="i93686"/>
      <w:bookmarkEnd w:id="7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Ранее построенные здания организаций дополнительного образования в части </w:t>
      </w:r>
      <w:hyperlink r:id="rId26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архитектурно-</w:t>
        </w:r>
        <w:proofErr w:type="gramStart"/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планировочных решений</w:t>
        </w:r>
        <w:proofErr w:type="gramEnd"/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эксплуатируются в соответствии с проектом, по которому они были построены.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размещении организации дополнительного образования в помещениях, встроенных в жилые и общественные здания или пристроенных к ним, проводятся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шумоизоляционные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мероприятия, обеспечивающие в помещениях основного здания нормативные уровни шума.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</w:p>
    <w:p w:rsidR="00B86E05" w:rsidRPr="00B86E05" w:rsidRDefault="00B86E05" w:rsidP="00B86E05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1</w:t>
      </w: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 Правительства Российской Федерации от 5.06.2013 № 476 «О вопросах государственного контроля (надзора) и признании утратившими силу некоторых актов Правительства Российской Федерации» (Собрание законодательства Российской Федерации, 2013, № 24, ст. 2999) с изменениями, внесенными постановлением Правительства Российской Федерации от 24.03.2014 № 228 (Собрание законодательства Российской Федерации, 2014, № 13, ст. 1484).</w:t>
      </w:r>
      <w:proofErr w:type="gramEnd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1.7. Функционирование организации дополнительного образования осуществляется при наличии заключения, подтверждающего её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области защиты прав потребителей в целях лицензирования образовательной деятельности.</w:t>
      </w:r>
      <w:bookmarkStart w:id="8" w:name="i108140"/>
      <w:bookmarkEnd w:id="8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</w:p>
    <w:p w:rsidR="00B86E05" w:rsidRPr="00B86E05" w:rsidRDefault="00B86E05" w:rsidP="00B86E0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Минздравсоцразвития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12.04.2011 № </w:t>
      </w:r>
      <w:hyperlink r:id="rId27" w:tooltip=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" w:history="1">
        <w:r w:rsidRPr="00B86E05">
          <w:rPr>
            <w:rFonts w:ascii="Times New Roman" w:eastAsia="Times New Roman" w:hAnsi="Times New Roman" w:cs="Times New Roman"/>
            <w:color w:val="000096"/>
            <w:sz w:val="20"/>
            <w:szCs w:val="20"/>
            <w:u w:val="single"/>
            <w:lang w:eastAsia="ru-RU"/>
          </w:rPr>
          <w:t>302н</w:t>
        </w:r>
      </w:hyperlink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запятых на тяжелых работах и на работах с вредными и (или) опасными условиями труда» (зарегистрирован Минюстом России 21.10.2011, регистрационный номер 22111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 изменениями, внесенными Приказом Минздрава России от 15.05.2013 № 296н (зарегистрирован Минюстом России 3.07.2013, регистрационный номер 28970).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Работники организации дополнительного образования должны быть привиты в соответствии с национальным календарем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профилактических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прививок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3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</w:p>
    <w:p w:rsidR="00B86E05" w:rsidRPr="00B86E05" w:rsidRDefault="00B86E05" w:rsidP="00B86E0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Минздрава России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(зарегистрирован Минюстом России 25.04.2014, регистрационный номер 32115).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9" w:name="i114766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II. Требования к размещению организации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дополнительного образования и ее территории</w:t>
      </w:r>
      <w:bookmarkEnd w:id="9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  <w:bookmarkStart w:id="10" w:name="i122760"/>
      <w:bookmarkEnd w:id="10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предупреждения затенения окон и снижения естественной освещенности в помещениях деревья высаживаются не ближе 15 м от здания, кустарники - не ближе 5 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На территории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уровне земли в темное время суток.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безбарьерной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среды.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другие спортивные игры) предусматриваются мероприятия по предупреждению затопления их дождевыми водами.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2.8. Покрытие площадок и физкультурной зоны должно быть травяным, с утрамбованным грунтом,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беспыльным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либо выполненным из материалов, не оказывающих вредного воздействия на человека.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1" w:name="i137759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III. Требования к зданию организации дополнительного образования</w:t>
      </w:r>
      <w:bookmarkEnd w:id="11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 </w:t>
      </w:r>
      <w:bookmarkStart w:id="12" w:name="i142273"/>
      <w:bookmarkEnd w:id="12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Входы в здания организации дополнительного образования оборудуются тамбурами или воздушно-тепловыми завесами.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безбарьерной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среды.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Рекомендуемые состав и площади помещений, в которых организуются занятия различной направленности (технической, художественной,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естественно-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научной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физкультурно-спортивной), реализующие дополнительные общеобразовательные программы, принимаются в соответствии с прилож. </w:t>
      </w:r>
      <w:hyperlink r:id="rId28" w:anchor="i368760" w:tooltip="Приложение 1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1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(табл. </w:t>
      </w:r>
      <w:hyperlink r:id="rId29" w:anchor="i387235" w:tooltip="Таблица 1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1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0" w:anchor="i397157" w:tooltip="Таблица 2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2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31" w:anchor="i413351" w:tooltip="Таблица 3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3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 для теоретических занятий различной направленности предусматриваются из расчета не менее 2,0 м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одного учащегося.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мастерские скульптуры, керамики - на первых этажах здания с выходом на участок;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- на первых этажах здания;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химико-технические, астрономические (с обсерваториями) лаборатории, мастерские живописи - на последних этажах здания.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наличии медицинского кабинета он размещается на первом этаже здания.</w:t>
      </w:r>
      <w:bookmarkStart w:id="13" w:name="i158906"/>
      <w:bookmarkEnd w:id="13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При </w:t>
      </w:r>
      <w:hyperlink r:id="rId32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проектировании зданий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 прилож. </w:t>
      </w:r>
      <w:hyperlink r:id="rId33" w:anchor="i444231" w:tooltip="Приложение 2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2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Потолки, стены и полы всех помещений должны быть гладкими, без нарушения целостности и признаков поражения грибком.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 одежды.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 1 душевая кабина на 10 человек.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3.10. На каждом этаже здания размещаются раздельные туалеты 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персонала выделяется отдельный туалет.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Мыло, туалетная бумага и полотенца должны быть в наличии постоянно.</w:t>
      </w:r>
      <w:bookmarkStart w:id="14" w:name="i165119"/>
      <w:bookmarkEnd w:id="14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3.11. Во вновь строящихся зданиях на каждом этаже выделяются помещения для хранения и обработки уборочного инвентаря, приготовления дезинфекционных растворов, оборудованные поддоном-сливом с подводкой к нему холодной и горячей воды.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5" w:name="i174459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IV. Требования к водоснабжению и канализации</w:t>
      </w:r>
      <w:bookmarkEnd w:id="15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неканализованных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биотуалетов).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Вода должна отвечать санитарно-эпидемиологическим требованиям к питьевой воде.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4.4. Помещения для переодевания и умывальные при спортивных и хореографических залах, помещения для занятий технической и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естественно-научной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направленности, изобразительным искусством, лаборатории, мастерские, помещения медицинского назначения, помещения для хранения и обработки уборочного инвентаря, туалеты обеспечиваются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6" w:name="i186423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V. Требования к естественному и искусственному освещению</w:t>
      </w:r>
      <w:bookmarkEnd w:id="16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Уровни естественного и искусственного освещения в помещениях организации дополнительного образования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  <w:bookmarkStart w:id="17" w:name="i192513"/>
      <w:bookmarkEnd w:id="17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кинофотолаборатории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книгохранилища.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5.3.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Светопроемы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Направленность светового потока от окон на рабочую поверхность предусматривается левосторонней, в слесарных мастерских - правосторонней.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5.5.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- бледно-голубой, бледно-зеленый; в помещениях, ориентированных на северные стороны горизонта рекомендуются светлые тона - бледно-розовый, бледно-желтый, бежевый.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учебных помещениях для теоретических занятий - 300 - 500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мастерских по обработке металла, дерева - 300 - 500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швейных мастерских - 400 - 600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изостудии, мастерских живописи, рисунка, скульптуры - 300 - 500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концертных залах - не менее 300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помещении для музыкальных занятий - не менее 300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спортивных залах (на полу) - не менее 200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рекреациях - не менее 150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 помещениях для занятий юных натуралистов - не менее 300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искусственного освещения предусматривается использование ламп по спектру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цветоизлучения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белый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тепло-белый, естественно-белый.</w:t>
      </w:r>
      <w:bookmarkStart w:id="18" w:name="i202573"/>
      <w:bookmarkEnd w:id="18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19" w:name="i212122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VI. Требования к отоплению, вентиляции и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воздушно-тепловому режиму</w:t>
      </w:r>
      <w:bookmarkEnd w:id="19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учебных кабинетах для теоретических занятий, в помещениях для музыкальных занятий, для занятий художественным творчеством и естественно-научной направленности, в актовом зале, лекционной аудитории - 20 - 22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°С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вестибюле, гардеробе - 18 - 22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°С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помещениях для занятий хореографией, спортом, техническим творчеством - 17 - 20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°С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медицинских кабинетах, раздевальных при спортивных залах и залах хореографии - 20 - 22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°С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душевых - 24 - 26 °С.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контроля температурного режима помещения для занятий оснащаются бытовыми термометрами.</w:t>
      </w:r>
      <w:bookmarkStart w:id="20" w:name="i225173"/>
      <w:bookmarkEnd w:id="20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В помещениях организации дополнительного образования относительная влажность должна составлять 40 - 60 %, скорость движения воздуха не более 0,1 м/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Воздухообмен в основных помещениях организации дополнительного образования принимается в соответствии с прилож. </w:t>
      </w:r>
      <w:hyperlink r:id="rId34" w:anchor="i444231" w:tooltip="Приложение 2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2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Площадь фрамуг и форточек, используемых для проветривания, должна быть не менее 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50</w:t>
      </w: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площади пола.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6.8. При замене оконных блоков площадь остекления должна быть сохранена или увеличена. Плоскость открытия окон должна обеспечивать режим проветривания, с учетом поступления воздуха через верхнюю часть окна.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1" w:name="i238915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VII. Требования к помещениям для занятий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различной направленности и их оборудованию</w:t>
      </w:r>
      <w:bookmarkEnd w:id="21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7.1. 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росто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7.2. При мастерских масляной живописи, прикладного искусства и композиции рекомендуется оборудование кладовой.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  <w:bookmarkStart w:id="22" w:name="i247642"/>
      <w:bookmarkEnd w:id="22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7.3. В помещениях для занятий на музыкальных инструментах и вокалом выполняются шумоизолирующие мероприятия с использованием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шумопоглощающих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отделочных материалов, безопасных для здоровья детей.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7.5. Мастерские по обработке древесины и металла оборудуются столярными и слесарными верстаками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размещения Станочною оборудования (токарного, фрезерного, сверлильного) в технических лабораториях предусматривается не менее 4 м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каждую единицу оборудования.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7.6. Все оборудование, являющееся источником выделения пыли, химических веществ, избытков тепла и влаги, а также столы и верстаки, за которыми проводится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электропайка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свинецсодержащие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припои.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7.7. Токарные станки устанавливаются параллельно окнам или под углом 20 - 30°, фрезерные - параллельно окнам.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7.8. 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инвентарь хранится в помещении снарядной при спортивном зале.</w:t>
      </w:r>
      <w:proofErr w:type="gramEnd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7.10. Используемые спортивные маты, ковёр,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дадянги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другие инвентарь и оборудование должны быть покрыты материалами, легко поддающимися очистке от пыли, влажной уборке и дезинфекции.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7.11. Средства, используемые для припудривания рук, хранятся в ящиках с плотно закрывающимися крышками.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7.12. Условия для занятий в бассейне обеспечиваются в соответствии с гигиеническими требованиями к устройству, эксплуатации плавательных бассейнов и качеству воды.</w:t>
      </w:r>
      <w:bookmarkStart w:id="23" w:name="i258484"/>
      <w:bookmarkEnd w:id="23"/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4" w:name="i263705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VIII. Требования к организации образовательного процесса</w:t>
      </w:r>
      <w:bookmarkEnd w:id="24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естественно-научной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физкультурно-спортивной, художественной, туристско-краеведческой, социально-педагогической).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 прилож. </w:t>
      </w:r>
      <w:hyperlink r:id="rId35" w:anchor="i473515" w:tooltip="Приложение 3" w:history="1">
        <w:r w:rsidRPr="00B86E05">
          <w:rPr>
            <w:rFonts w:ascii="Times New Roman" w:eastAsia="Times New Roman" w:hAnsi="Times New Roman" w:cs="Times New Roman"/>
            <w:color w:val="000096"/>
            <w:sz w:val="27"/>
            <w:szCs w:val="27"/>
            <w:u w:val="single"/>
            <w:lang w:eastAsia="ru-RU"/>
          </w:rPr>
          <w:t>3</w:t>
        </w:r>
      </w:hyperlink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8.5. Рекомендуемая продолжительность занятий детей в учебные дни - не более 3 академических часов в день, в выходные и каникулярные дни - не более 4 академических часов в день.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30 - 45 минут теоретических занятий рекомендуется организовывать перерыв длительностью не менее 10 мин.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8.6. Объём максимальной аудиторной нагрузки для обучающихся в детских школах искусств по видам искусств и дополнительным предпрофессиональным программам в области искусств не должен превышать 14 часов в неделю.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Объём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неделю.</w:t>
      </w:r>
      <w:bookmarkStart w:id="25" w:name="i276791"/>
      <w:bookmarkEnd w:id="25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8.8. Продолжительность непрерывного использования на занятиях интерактивной доски для детей 7 - 9 лет составляет не более 20 мин, старше 9 лет - не более 30 мин.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8.10. Зачисление детей для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обучения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6" w:name="i281018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IX. Требования к организации питания и питьевому режиму</w:t>
      </w:r>
      <w:bookmarkEnd w:id="26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9.1. При организации питания детей в организации дополнительного образования руководствуются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9.2.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организациях дополнительного образования для обучающихся организуется питьевой режим с использованием питьевой воды, расфасованной в емкости, или бутилированной, или кипяченной питьевой воды.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качеству и безопасности питьевая вода должна отвечать требованиям к питьевой воде. Кипяченую воду не рекомендуется хранить более 3 ч.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Обработка дозирующих устрой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пр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оводится в соответствии с эксплуатационной документацией (инструкцией) изготовителя.</w:t>
      </w:r>
      <w:bookmarkStart w:id="27" w:name="i292835"/>
      <w:bookmarkEnd w:id="27"/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28" w:name="i301197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X. Требования к санитарному состоянию и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br/>
        <w:t>содержанию территории и помещений</w:t>
      </w:r>
      <w:bookmarkEnd w:id="28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10.1. Территория организации дополнительного образования должна содержаться в чистоте. Уборка территории проводится ежедневно. Твердые бытовые отходы и другой мусор убираются в мусоросборники. Очистка мусоросборников проводится специализированными организациями.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допускается сжигание мусора на территории организации дополнительного образования и в непосредственной близости от неё.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 Все помещения по окончанию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инвентарь и кожаные маты ежедневно протираются влажной ветошью. Ковровые покрытия ежедневно очищаются с использованием пылесоса.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Матерчатые чехлы спортивных матов подвергаются стирке не реже одного раза в неделю и по мере их загрязнения.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- с применением моющих и дезинфицирующих средств.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Вытяжные вентиляционные решетки ежемесячно очищаются от пыли.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 спортивных залах ковровое покрытие подвергается влажной обработке. Возможно использование моющего пылесоса.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10.4. Для уборки помещений используются разрешенные к применению для общественных помещений дезинфицирующие и моющие </w:t>
      </w:r>
      <w:bookmarkStart w:id="29" w:name="i312834"/>
      <w:bookmarkEnd w:id="29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средства. Дезинфицирующие и моющие средства хранятся в упаковке производителя в местах, недоступных для детей.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Допускается хранение моющих и дезинфицирующих сре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в пр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омаркированных емкостях.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10.5. Уборочный инвентарь маркируется в зависимости от назначения помещений и видов уборочных работ и хранится в помещении для уборочного инвентаря или специально оборудованном шкафу.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</w:t>
      </w:r>
      <w:proofErr w:type="gram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Использованные</w:t>
      </w:r>
      <w:proofErr w:type="gram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квачи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уборочный инвентарь обезвреживаются дезинфицирующими средствами в соответствии с инструкцией по их применению.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10.7. Не допускается проведение ремонтных работ в присутствии детей.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дератизационных</w:t>
      </w:r>
      <w:proofErr w:type="spellEnd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мероприятий.</w:t>
      </w:r>
    </w:p>
    <w:p w:rsidR="00B86E05" w:rsidRPr="00B86E05" w:rsidRDefault="00B86E05" w:rsidP="00B86E0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0" w:name="i321472"/>
      <w:r w:rsidRPr="00B86E0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XI. Требования к соблюдению санитарных правил</w:t>
      </w:r>
      <w:bookmarkEnd w:id="30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выполнение требований санитарных правил всеми работниками организации дополнительного образования;</w:t>
      </w:r>
      <w:bookmarkStart w:id="31" w:name="i335179"/>
      <w:bookmarkEnd w:id="31"/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необходимые условия для соблюдения санитарных правил;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организацию мероприятий по дезинфекции, дезинсекции и дератизации.</w:t>
      </w:r>
      <w:bookmarkStart w:id="32" w:name="i345240"/>
      <w:bookmarkEnd w:id="32"/>
    </w:p>
    <w:p w:rsidR="00B86E05" w:rsidRPr="00B86E05" w:rsidRDefault="00B86E05" w:rsidP="00B86E05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33" w:name="i351397"/>
      <w:bookmarkStart w:id="34" w:name="i368760"/>
      <w:bookmarkEnd w:id="33"/>
      <w:bookmarkEnd w:id="34"/>
      <w:r w:rsidRPr="00B86E05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Приложение 1</w:t>
      </w:r>
    </w:p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5" w:name="i372386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Рекомендуемые состав и площади помещений в организациях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дополнительного образования</w:t>
      </w:r>
      <w:bookmarkEnd w:id="35"/>
    </w:p>
    <w:p w:rsidR="00B86E05" w:rsidRPr="00B86E05" w:rsidRDefault="00B86E05" w:rsidP="00B86E05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6" w:name="i387235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1</w:t>
      </w:r>
      <w:bookmarkEnd w:id="36"/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Рекомендуемые состав и площади помещений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занятий детей техническим творчеством*</w:t>
      </w:r>
    </w:p>
    <w:p w:rsidR="00B86E05" w:rsidRPr="00B86E05" w:rsidRDefault="00B86E05" w:rsidP="00B86E0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Примечание: *</w:t>
      </w: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основных помещениях рекомендуется оборудование помещений лаборантских.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651"/>
      </w:tblGrid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1 ребенка (не менее)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 Группа помещений дли детей младшего школьного возраста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технического моделирования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работы с природными материалами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Группа помещений мастерских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 по обработке древесины и металла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Группа помещений для конструирования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Лаборатория </w:t>
            </w:r>
            <w:proofErr w:type="spell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радиоконструирования</w:t>
            </w:r>
            <w:proofErr w:type="spell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робототехники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радиостанции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VI. Группа помещений научных обществ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физико-техническая с кабинетом для теоретических занятий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химико-техническая с кабинетом для теоретических занятий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астрономии с обсерваторией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V. Группа помещений для технических видов спорта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авиационного и ракетного моделирования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Лаборатория </w:t>
            </w:r>
            <w:proofErr w:type="spell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автомоделирования</w:t>
            </w:r>
            <w:proofErr w:type="spellEnd"/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Лаборатория </w:t>
            </w:r>
            <w:proofErr w:type="spell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судомоделирования</w:t>
            </w:r>
            <w:proofErr w:type="spellEnd"/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картинга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Помещение </w:t>
            </w:r>
            <w:proofErr w:type="spellStart"/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кинофотостудии</w:t>
            </w:r>
            <w:proofErr w:type="spellEnd"/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лаборантской</w:t>
            </w:r>
            <w:proofErr w:type="gramEnd"/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</w:tbl>
    <w:p w:rsidR="00B86E05" w:rsidRPr="00B86E05" w:rsidRDefault="00B86E05" w:rsidP="00B86E05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7" w:name="i397157"/>
      <w:bookmarkStart w:id="38" w:name="i403531"/>
      <w:bookmarkEnd w:id="37"/>
      <w:bookmarkEnd w:id="38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2</w:t>
      </w:r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Рекомендуемый состав и площади основных помещений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для занятий </w:t>
      </w:r>
      <w:proofErr w:type="gramStart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естественно-научной</w:t>
      </w:r>
      <w:proofErr w:type="gramEnd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направленности*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651"/>
      </w:tblGrid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1 ребенка (не менее)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ботаники и растениеводства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зоологии и животноводства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экспериментальной биологии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агроэкологии и зоотехники**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охраны и наблюдения природы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Лаборатория юных любителей природы с уголком живой природы</w:t>
            </w:r>
          </w:p>
        </w:tc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</w:tbl>
    <w:p w:rsidR="00B86E05" w:rsidRPr="00B86E05" w:rsidRDefault="00B86E05" w:rsidP="00B86E05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Примечание: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*При основных помещениях рекомендуется оборудование помещений лаборантских;</w:t>
      </w:r>
    </w:p>
    <w:p w:rsidR="00B86E05" w:rsidRPr="00B86E05" w:rsidRDefault="00B86E05" w:rsidP="00B86E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**Предусматриваются учебно-опытные участки, мини-ферма.</w:t>
      </w:r>
    </w:p>
    <w:p w:rsidR="00B86E05" w:rsidRPr="00B86E05" w:rsidRDefault="00B86E05" w:rsidP="00B86E05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9" w:name="i413351"/>
      <w:r w:rsidRPr="00B86E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3</w:t>
      </w:r>
      <w:bookmarkEnd w:id="39"/>
    </w:p>
    <w:p w:rsidR="00B86E05" w:rsidRPr="00B86E05" w:rsidRDefault="00B86E05" w:rsidP="00B86E0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Рекомендуемые состав и площади основных помещений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занятий художественным творчеством, хореографией, спортом,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музыкальных занятий*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651"/>
      </w:tblGrid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1 ребенка (не менее)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 масляной живописи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 акварельной живописи и рисунка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 скульптуры и керамики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Мастерские прикладного искусства и композиции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Кабинет истории искусств, теоретических занятий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 для занятий хореографией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Кабинет для индивидуальных музыкальных занятий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 для занятий хора и оркестра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Концертный зал</w:t>
            </w:r>
          </w:p>
        </w:tc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 м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1 посадочное место</w:t>
            </w:r>
          </w:p>
        </w:tc>
      </w:tr>
    </w:tbl>
    <w:p w:rsidR="00B86E05" w:rsidRPr="00B86E05" w:rsidRDefault="00B86E05" w:rsidP="00B86E05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6E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Примечание: *</w:t>
      </w:r>
      <w:r w:rsidRPr="00B86E0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основных помещениях рекомендуется оборудование кладовой.</w:t>
      </w:r>
      <w:bookmarkStart w:id="40" w:name="i426801"/>
      <w:bookmarkEnd w:id="40"/>
    </w:p>
    <w:p w:rsidR="00B86E05" w:rsidRPr="00B86E05" w:rsidRDefault="00B86E05" w:rsidP="00B86E05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1" w:name="i434767"/>
      <w:bookmarkStart w:id="42" w:name="i444231"/>
      <w:bookmarkEnd w:id="41"/>
      <w:bookmarkEnd w:id="42"/>
      <w:r w:rsidRPr="00B86E05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Приложение 2</w:t>
      </w:r>
    </w:p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3" w:name="i457152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Воздухообмен в основных помещениях организаций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дополнительного образования</w:t>
      </w:r>
      <w:bookmarkEnd w:id="43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2"/>
        <w:gridCol w:w="1434"/>
        <w:gridCol w:w="3349"/>
      </w:tblGrid>
      <w:tr w:rsidR="00B86E05" w:rsidRPr="00B86E05" w:rsidTr="00B86E05">
        <w:trPr>
          <w:trHeight w:val="227"/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 (деятельность)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необходимого воздуха на одного учащегося, м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Помещения для учебных и кружковых занятий (деятельность не связана с повышенной двигательной активностью, выделением вредных химических веществ, пыли)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20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Мастерские по обработке металла, дерева, с крупным станочным оборудованием, кружки технического моделирования, </w:t>
            </w:r>
            <w:proofErr w:type="spell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кинофотолаборатория</w:t>
            </w:r>
            <w:proofErr w:type="spell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(деятельность связана с выделением пыли или вредных химических веществ)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20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 предусмотреть местную вытяжную вентиляцию (со встроенными отсосами, вытяжными шкафами и зонтами) от источника загрязнения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Залы спортивные, для занятий бальными танцами, хореографией; бассейны (деятельность связана с повышенной двигательной активностью)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80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Актовый зал, лекционная аудитория, помещения для кружков, хора, музыкальных занятий Библиотеки (читальные залы, абонемент)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20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86E05" w:rsidRPr="00B86E05" w:rsidRDefault="00B86E05" w:rsidP="00B86E05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bookmarkStart w:id="44" w:name="i465188"/>
      <w:bookmarkStart w:id="45" w:name="i473515"/>
      <w:bookmarkStart w:id="46" w:name="i485009"/>
      <w:bookmarkEnd w:id="44"/>
      <w:bookmarkEnd w:id="45"/>
      <w:bookmarkEnd w:id="46"/>
      <w:r w:rsidRPr="00B86E05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Приложение 3</w:t>
      </w:r>
    </w:p>
    <w:p w:rsidR="00B86E05" w:rsidRPr="00B86E05" w:rsidRDefault="00B86E05" w:rsidP="00B86E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7" w:name="i494200"/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Рекомендуемый режим занятий детей в организациях </w:t>
      </w:r>
      <w:r w:rsidRPr="00B86E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дополнительного образования</w:t>
      </w:r>
      <w:bookmarkEnd w:id="47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4114"/>
        <w:gridCol w:w="1434"/>
        <w:gridCol w:w="3349"/>
      </w:tblGrid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 объединения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занятий в неделю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и продолжительность занятий в день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Объединения с использованием компьютерной техники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30 мин для детей в возрасте до 10 лет;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 для остальных обучающихся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и вокальные объединения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 по 45 мин (групповые занятия);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30 - 45 мин (индивидуальные занятия)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Хоровые объединения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Оркестровые объединения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30 - 45 мин (индивидуальные занятия);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репетиция до 4 ч с внутренним перерывом 20 - 25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Хореографические объединения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30 мин для детей в возрасте до 8 лет;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 - для остальных обучающихся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Туристско-краеведческая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2 - 4;</w:t>
            </w:r>
          </w:p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1 - 2 похода или занятия на местности в месяц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 по 45 мин;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на местности или поход - до 8 ч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 по 45 мин;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на местности - до 8 ч</w:t>
            </w:r>
            <w:bookmarkStart w:id="48" w:name="i507674"/>
            <w:bookmarkEnd w:id="48"/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до 45 мин для детей в возрасте до 8 лет;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 - для остальных обучающихся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до 45 мин для детей в возрасте до 8 лет;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 - для остальных обучающихся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Спортивно-оздоровительные группы в технических видах спорта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Культурологическая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1 - 2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1 - 2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Тележурналистика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1 - 3 по 45 мин;</w:t>
            </w:r>
          </w:p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на местности - до 8 ч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Социально-педагогическая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1 - 2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1-3 по 45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Предшкольное</w:t>
            </w:r>
            <w:proofErr w:type="spellEnd"/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2 - 3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1 - 4 по 30 мин</w:t>
            </w:r>
          </w:p>
        </w:tc>
      </w:tr>
      <w:tr w:rsidR="00B86E05" w:rsidRPr="00B86E05" w:rsidTr="00B86E05">
        <w:trPr>
          <w:trHeight w:val="227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 оппозиционно вызывающим расстройством (ОВР)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2 - 4</w:t>
            </w:r>
          </w:p>
        </w:tc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86E05" w:rsidRPr="00B86E05" w:rsidRDefault="00B86E05" w:rsidP="00B86E05">
            <w:pPr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1 - 2 по 45 мин</w:t>
            </w:r>
          </w:p>
        </w:tc>
      </w:tr>
    </w:tbl>
    <w:p w:rsidR="00282C04" w:rsidRDefault="00282C04">
      <w:bookmarkStart w:id="49" w:name="_GoBack"/>
      <w:bookmarkEnd w:id="49"/>
    </w:p>
    <w:sectPr w:rsidR="0028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05"/>
    <w:rsid w:val="00282C04"/>
    <w:rsid w:val="00B8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1119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2/1/4293768/4293768442.htm" TargetMode="External"/><Relationship Id="rId13" Type="http://schemas.openxmlformats.org/officeDocument/2006/relationships/hyperlink" Target="http://files.stroyinf.ru/Data2/1/4293768/4293768442.htm" TargetMode="External"/><Relationship Id="rId18" Type="http://schemas.openxmlformats.org/officeDocument/2006/relationships/hyperlink" Target="http://files.stroyinf.ru/Data2/1/4293768/4293768442.htm" TargetMode="External"/><Relationship Id="rId26" Type="http://schemas.openxmlformats.org/officeDocument/2006/relationships/hyperlink" Target="http://www.mosexp.ru/proektnye_raboty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les.stroyinf.ru/Data2/1/4293768/4293768442.htm" TargetMode="External"/><Relationship Id="rId34" Type="http://schemas.openxmlformats.org/officeDocument/2006/relationships/hyperlink" Target="http://files.stroyinf.ru/Data2/1/4293768/4293768442.htm" TargetMode="External"/><Relationship Id="rId7" Type="http://schemas.openxmlformats.org/officeDocument/2006/relationships/hyperlink" Target="http://files.stroyinf.ru/Data2/1/4293768/4293768442.htm" TargetMode="External"/><Relationship Id="rId12" Type="http://schemas.openxmlformats.org/officeDocument/2006/relationships/hyperlink" Target="http://files.stroyinf.ru/Data2/1/4293768/4293768442.htm" TargetMode="External"/><Relationship Id="rId17" Type="http://schemas.openxmlformats.org/officeDocument/2006/relationships/hyperlink" Target="http://files.stroyinf.ru/Data2/1/4293768/4293768442.htm" TargetMode="External"/><Relationship Id="rId25" Type="http://schemas.openxmlformats.org/officeDocument/2006/relationships/hyperlink" Target="http://files.stroyinf.ru/Data2/1/4294844/4294844904.htm" TargetMode="External"/><Relationship Id="rId33" Type="http://schemas.openxmlformats.org/officeDocument/2006/relationships/hyperlink" Target="http://files.stroyinf.ru/Data2/1/4293768/4293768442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iles.stroyinf.ru/Data2/1/4293768/4293768442.htm" TargetMode="External"/><Relationship Id="rId20" Type="http://schemas.openxmlformats.org/officeDocument/2006/relationships/hyperlink" Target="http://files.stroyinf.ru/Data2/1/4293768/4293768442.htm" TargetMode="External"/><Relationship Id="rId29" Type="http://schemas.openxmlformats.org/officeDocument/2006/relationships/hyperlink" Target="http://files.stroyinf.ru/Data2/1/4293768/4293768442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3768/4293768442.htm" TargetMode="External"/><Relationship Id="rId11" Type="http://schemas.openxmlformats.org/officeDocument/2006/relationships/hyperlink" Target="http://files.stroyinf.ru/Data2/1/4293768/4293768442.htm" TargetMode="External"/><Relationship Id="rId24" Type="http://schemas.openxmlformats.org/officeDocument/2006/relationships/hyperlink" Target="http://files.stroyinf.ru/Data2/1/4294850/4294850699.htm" TargetMode="External"/><Relationship Id="rId32" Type="http://schemas.openxmlformats.org/officeDocument/2006/relationships/hyperlink" Target="http://www.mosexp.ru/proektnye_raboty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files.stroyinf.ru/Data2/1/4294844/4294844904.htm" TargetMode="External"/><Relationship Id="rId15" Type="http://schemas.openxmlformats.org/officeDocument/2006/relationships/hyperlink" Target="http://files.stroyinf.ru/Data2/1/4293768/4293768442.htm" TargetMode="External"/><Relationship Id="rId23" Type="http://schemas.openxmlformats.org/officeDocument/2006/relationships/image" Target="media/image1.jpeg"/><Relationship Id="rId28" Type="http://schemas.openxmlformats.org/officeDocument/2006/relationships/hyperlink" Target="http://files.stroyinf.ru/Data2/1/4293768/4293768442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iles.stroyinf.ru/Data2/1/4293768/4293768442.htm" TargetMode="External"/><Relationship Id="rId19" Type="http://schemas.openxmlformats.org/officeDocument/2006/relationships/hyperlink" Target="http://files.stroyinf.ru/Data2/1/4293768/4293768442.htm" TargetMode="External"/><Relationship Id="rId31" Type="http://schemas.openxmlformats.org/officeDocument/2006/relationships/hyperlink" Target="http://files.stroyinf.ru/Data2/1/4293768/429376844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es.stroyinf.ru/Data2/1/4293768/4293768442.htm" TargetMode="External"/><Relationship Id="rId14" Type="http://schemas.openxmlformats.org/officeDocument/2006/relationships/hyperlink" Target="http://files.stroyinf.ru/Data2/1/4293768/4293768442.htm" TargetMode="External"/><Relationship Id="rId22" Type="http://schemas.openxmlformats.org/officeDocument/2006/relationships/hyperlink" Target="http://files.stroyinf.ru/Data2/1/4293768/4293768442.htm" TargetMode="External"/><Relationship Id="rId27" Type="http://schemas.openxmlformats.org/officeDocument/2006/relationships/hyperlink" Target="http://files.stroyinf.ru/Data2/1/4293799/4293799952.htm" TargetMode="External"/><Relationship Id="rId30" Type="http://schemas.openxmlformats.org/officeDocument/2006/relationships/hyperlink" Target="http://files.stroyinf.ru/Data2/1/4293768/4293768442.htm" TargetMode="External"/><Relationship Id="rId35" Type="http://schemas.openxmlformats.org/officeDocument/2006/relationships/hyperlink" Target="http://files.stroyinf.ru/Data2/1/4293768/429376844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6673</Words>
  <Characters>38038</Characters>
  <Application>Microsoft Office Word</Application>
  <DocSecurity>0</DocSecurity>
  <Lines>316</Lines>
  <Paragraphs>89</Paragraphs>
  <ScaleCrop>false</ScaleCrop>
  <Company/>
  <LinksUpToDate>false</LinksUpToDate>
  <CharactersWithSpaces>44622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2017-12-14T06:06:00Z</dcterms:created>
  <dcterms:modified xsi:type="dcterms:W3CDTF">2017-12-14T06:07:00Z</dcterms:modified>
</cp:coreProperties>
</file>